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98C" w:rsidRPr="00DF298C" w:rsidRDefault="00DF298C" w:rsidP="00E6269A">
      <w:pPr>
        <w:jc w:val="center"/>
        <w:rPr>
          <w:rFonts w:ascii="Marianne" w:hAnsi="Marianne"/>
        </w:rPr>
      </w:pPr>
    </w:p>
    <w:p w:rsidR="00DF298C" w:rsidRPr="00DF298C" w:rsidRDefault="00DF298C" w:rsidP="00E6269A">
      <w:pPr>
        <w:jc w:val="center"/>
        <w:rPr>
          <w:rFonts w:ascii="Marianne" w:hAnsi="Marianne"/>
        </w:rPr>
      </w:pPr>
    </w:p>
    <w:tbl>
      <w:tblPr>
        <w:tblStyle w:val="Grilledutableau"/>
        <w:tblW w:w="0" w:type="auto"/>
        <w:tblBorders>
          <w:top w:val="thinThickSmallGap" w:sz="24" w:space="0" w:color="0070C0"/>
          <w:left w:val="thinThickSmallGap" w:sz="24" w:space="0" w:color="0070C0"/>
          <w:bottom w:val="thinThickSmallGap" w:sz="24" w:space="0" w:color="0070C0"/>
          <w:right w:val="thinThickSmallGap" w:sz="24" w:space="0" w:color="0070C0"/>
          <w:insideH w:val="thinThickSmallGap" w:sz="24" w:space="0" w:color="0070C0"/>
          <w:insideV w:val="thinThickSmallGap" w:sz="24" w:space="0" w:color="0070C0"/>
        </w:tblBorders>
        <w:tblLook w:val="04A0" w:firstRow="1" w:lastRow="0" w:firstColumn="1" w:lastColumn="0" w:noHBand="0" w:noVBand="1"/>
      </w:tblPr>
      <w:tblGrid>
        <w:gridCol w:w="8982"/>
      </w:tblGrid>
      <w:tr w:rsidR="00DF298C" w:rsidRPr="00DF298C" w:rsidTr="00DF298C">
        <w:tc>
          <w:tcPr>
            <w:tcW w:w="9062" w:type="dxa"/>
          </w:tcPr>
          <w:p w:rsidR="00DF298C" w:rsidRPr="0037327C" w:rsidRDefault="00DF298C" w:rsidP="00E6269A">
            <w:pPr>
              <w:jc w:val="center"/>
              <w:rPr>
                <w:rFonts w:ascii="Marianne" w:hAnsi="Marianne"/>
                <w:b/>
                <w:highlight w:val="yellow"/>
              </w:rPr>
            </w:pPr>
          </w:p>
          <w:p w:rsidR="00DF298C" w:rsidRPr="001B17F5" w:rsidRDefault="00DF298C" w:rsidP="00E6269A">
            <w:pPr>
              <w:jc w:val="center"/>
              <w:rPr>
                <w:rFonts w:ascii="Marianne" w:hAnsi="Marianne"/>
                <w:b/>
              </w:rPr>
            </w:pPr>
            <w:r w:rsidRPr="001B17F5">
              <w:rPr>
                <w:rFonts w:ascii="Marianne" w:hAnsi="Marianne"/>
                <w:b/>
              </w:rPr>
              <w:t>Courriel à l’usage unique de la DISP de Paris et de ses établissements :</w:t>
            </w:r>
          </w:p>
          <w:p w:rsidR="00DF298C" w:rsidRPr="001B17F5" w:rsidRDefault="00DF298C" w:rsidP="00E6269A">
            <w:pPr>
              <w:jc w:val="center"/>
              <w:rPr>
                <w:rFonts w:ascii="Marianne" w:hAnsi="Marianne"/>
              </w:rPr>
            </w:pPr>
          </w:p>
          <w:p w:rsidR="001B17F5" w:rsidRPr="001B17F5" w:rsidRDefault="001B17F5" w:rsidP="00E6269A">
            <w:pPr>
              <w:jc w:val="center"/>
              <w:rPr>
                <w:rFonts w:ascii="Marianne" w:hAnsi="Marianne"/>
              </w:rPr>
            </w:pPr>
            <w:r w:rsidRPr="001B17F5">
              <w:rPr>
                <w:rFonts w:ascii="Marianne" w:hAnsi="Marianne"/>
                <w:b/>
                <w:u w:val="single"/>
              </w:rPr>
              <w:t>Pour les commandes</w:t>
            </w:r>
            <w:r w:rsidRPr="001B17F5">
              <w:rPr>
                <w:rFonts w:ascii="Marianne" w:hAnsi="Marianne"/>
              </w:rPr>
              <w:t> :</w:t>
            </w:r>
          </w:p>
          <w:p w:rsidR="001B17F5" w:rsidRPr="001B17F5" w:rsidRDefault="001B17F5" w:rsidP="00E6269A">
            <w:pPr>
              <w:jc w:val="center"/>
              <w:rPr>
                <w:rFonts w:ascii="Marianne" w:hAnsi="Marianne"/>
              </w:rPr>
            </w:pPr>
          </w:p>
          <w:p w:rsidR="00DF298C" w:rsidRPr="001B17F5" w:rsidRDefault="001B17F5" w:rsidP="00E6269A">
            <w:pPr>
              <w:jc w:val="center"/>
              <w:rPr>
                <w:rFonts w:ascii="Marianne" w:hAnsi="Marianne"/>
              </w:rPr>
            </w:pPr>
            <w:r w:rsidRPr="001B17F5">
              <w:rPr>
                <w:rFonts w:ascii="Marianne" w:hAnsi="Marianne"/>
              </w:rPr>
              <w:t>…………………….…………………………</w:t>
            </w:r>
            <w:r w:rsidR="00DF298C" w:rsidRPr="001B17F5">
              <w:rPr>
                <w:rFonts w:ascii="Marianne" w:hAnsi="Marianne"/>
              </w:rPr>
              <w:t>………………………………………………………………………………….</w:t>
            </w:r>
          </w:p>
          <w:p w:rsidR="001B17F5" w:rsidRPr="001B17F5" w:rsidRDefault="001B17F5" w:rsidP="00E6269A">
            <w:pPr>
              <w:jc w:val="center"/>
              <w:rPr>
                <w:rFonts w:ascii="Marianne" w:hAnsi="Marianne"/>
              </w:rPr>
            </w:pPr>
          </w:p>
          <w:p w:rsidR="001B17F5" w:rsidRPr="001B17F5" w:rsidRDefault="001B17F5" w:rsidP="001B17F5">
            <w:pPr>
              <w:jc w:val="center"/>
              <w:rPr>
                <w:rFonts w:ascii="Marianne" w:hAnsi="Marianne"/>
              </w:rPr>
            </w:pPr>
            <w:r w:rsidRPr="001B17F5">
              <w:rPr>
                <w:rFonts w:ascii="Marianne" w:hAnsi="Marianne"/>
                <w:b/>
                <w:u w:val="single"/>
              </w:rPr>
              <w:t>Pour les échanges administratifs</w:t>
            </w:r>
            <w:r w:rsidRPr="001B17F5">
              <w:rPr>
                <w:rFonts w:ascii="Marianne" w:hAnsi="Marianne"/>
              </w:rPr>
              <w:t> :</w:t>
            </w:r>
          </w:p>
          <w:p w:rsidR="001B17F5" w:rsidRPr="001B17F5" w:rsidRDefault="001B17F5" w:rsidP="001B17F5">
            <w:pPr>
              <w:jc w:val="center"/>
              <w:rPr>
                <w:rFonts w:ascii="Marianne" w:hAnsi="Marianne"/>
              </w:rPr>
            </w:pPr>
          </w:p>
          <w:p w:rsidR="001B17F5" w:rsidRPr="001B17F5" w:rsidRDefault="001B17F5" w:rsidP="001B17F5">
            <w:pPr>
              <w:jc w:val="center"/>
              <w:rPr>
                <w:rFonts w:ascii="Marianne" w:hAnsi="Marianne"/>
              </w:rPr>
            </w:pPr>
            <w:r w:rsidRPr="001B17F5">
              <w:rPr>
                <w:rFonts w:ascii="Marianne" w:hAnsi="Marianne"/>
              </w:rPr>
              <w:t>…………………………………………………………………………………………………………………………….</w:t>
            </w:r>
          </w:p>
          <w:p w:rsidR="001B17F5" w:rsidRDefault="001B17F5" w:rsidP="00E6269A">
            <w:pPr>
              <w:jc w:val="center"/>
              <w:rPr>
                <w:rFonts w:ascii="Marianne" w:hAnsi="Marianne"/>
                <w:highlight w:val="yellow"/>
              </w:rPr>
            </w:pPr>
          </w:p>
          <w:p w:rsidR="001B17F5" w:rsidRDefault="001B17F5" w:rsidP="00E6269A">
            <w:pPr>
              <w:jc w:val="center"/>
              <w:rPr>
                <w:rFonts w:ascii="Marianne" w:hAnsi="Marianne"/>
                <w:highlight w:val="yellow"/>
              </w:rPr>
            </w:pPr>
          </w:p>
          <w:p w:rsidR="001B17F5" w:rsidRPr="0037327C" w:rsidRDefault="001B17F5" w:rsidP="00E6269A">
            <w:pPr>
              <w:jc w:val="center"/>
              <w:rPr>
                <w:rFonts w:ascii="Marianne" w:hAnsi="Marianne"/>
                <w:highlight w:val="yellow"/>
              </w:rPr>
            </w:pPr>
          </w:p>
          <w:p w:rsidR="00DF298C" w:rsidRPr="0037327C" w:rsidRDefault="00DF298C" w:rsidP="00E6269A">
            <w:pPr>
              <w:jc w:val="center"/>
              <w:rPr>
                <w:rFonts w:ascii="Marianne" w:hAnsi="Marianne"/>
                <w:highlight w:val="yellow"/>
              </w:rPr>
            </w:pPr>
          </w:p>
        </w:tc>
      </w:tr>
    </w:tbl>
    <w:p w:rsidR="00DF298C" w:rsidRPr="00DF298C" w:rsidRDefault="00DF298C" w:rsidP="00E6269A">
      <w:pPr>
        <w:jc w:val="center"/>
        <w:rPr>
          <w:rFonts w:ascii="Marianne" w:hAnsi="Marianne"/>
        </w:rPr>
      </w:pPr>
    </w:p>
    <w:p w:rsidR="00DF298C" w:rsidRDefault="00DF298C" w:rsidP="00E6269A">
      <w:pPr>
        <w:jc w:val="center"/>
        <w:rPr>
          <w:rFonts w:ascii="Marianne" w:hAnsi="Marianne"/>
        </w:rPr>
      </w:pPr>
    </w:p>
    <w:p w:rsidR="00A55DC6" w:rsidRPr="00DF298C" w:rsidRDefault="00A55DC6" w:rsidP="00E6269A">
      <w:pPr>
        <w:jc w:val="center"/>
        <w:rPr>
          <w:rFonts w:ascii="Marianne" w:hAnsi="Marianne"/>
        </w:rPr>
      </w:pPr>
    </w:p>
    <w:tbl>
      <w:tblPr>
        <w:tblStyle w:val="Grilledutableau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dashSmallGap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2679"/>
        <w:gridCol w:w="3991"/>
        <w:gridCol w:w="2372"/>
      </w:tblGrid>
      <w:tr w:rsidR="00A61CE5" w:rsidRPr="00DF298C" w:rsidTr="00994DE1">
        <w:tc>
          <w:tcPr>
            <w:tcW w:w="2679" w:type="dxa"/>
            <w:tcBorders>
              <w:top w:val="single" w:sz="12" w:space="0" w:color="0070C0"/>
              <w:left w:val="single" w:sz="12" w:space="0" w:color="0070C0"/>
              <w:bottom w:val="single" w:sz="4" w:space="0" w:color="0070C0"/>
            </w:tcBorders>
          </w:tcPr>
          <w:p w:rsidR="00A61CE5" w:rsidRPr="00DF298C" w:rsidRDefault="00A61CE5" w:rsidP="001B17F5">
            <w:pPr>
              <w:jc w:val="center"/>
              <w:rPr>
                <w:rFonts w:ascii="Marianne" w:hAnsi="Marianne"/>
                <w:b/>
              </w:rPr>
            </w:pPr>
            <w:r>
              <w:rPr>
                <w:rFonts w:ascii="Marianne" w:hAnsi="Marianne"/>
                <w:b/>
              </w:rPr>
              <w:t>Nom, prénom et q</w:t>
            </w:r>
            <w:r w:rsidRPr="00DF298C">
              <w:rPr>
                <w:rFonts w:ascii="Marianne" w:hAnsi="Marianne"/>
                <w:b/>
              </w:rPr>
              <w:t>ualité du contact</w:t>
            </w:r>
          </w:p>
        </w:tc>
        <w:tc>
          <w:tcPr>
            <w:tcW w:w="3991" w:type="dxa"/>
            <w:tcBorders>
              <w:top w:val="single" w:sz="12" w:space="0" w:color="0070C0"/>
              <w:bottom w:val="single" w:sz="4" w:space="0" w:color="0070C0"/>
            </w:tcBorders>
          </w:tcPr>
          <w:p w:rsidR="00A61CE5" w:rsidRPr="00DF298C" w:rsidRDefault="00A61CE5" w:rsidP="00E6269A">
            <w:pPr>
              <w:jc w:val="center"/>
              <w:rPr>
                <w:rFonts w:ascii="Marianne" w:hAnsi="Marianne"/>
                <w:b/>
              </w:rPr>
            </w:pPr>
            <w:r>
              <w:rPr>
                <w:rFonts w:ascii="Marianne" w:hAnsi="Marianne"/>
                <w:b/>
              </w:rPr>
              <w:t>Courriel</w:t>
            </w:r>
          </w:p>
        </w:tc>
        <w:tc>
          <w:tcPr>
            <w:tcW w:w="2372" w:type="dxa"/>
            <w:tcBorders>
              <w:top w:val="single" w:sz="12" w:space="0" w:color="0070C0"/>
              <w:bottom w:val="single" w:sz="4" w:space="0" w:color="0070C0"/>
              <w:right w:val="single" w:sz="12" w:space="0" w:color="0070C0"/>
            </w:tcBorders>
          </w:tcPr>
          <w:p w:rsidR="00A61CE5" w:rsidRPr="00DF298C" w:rsidRDefault="00A61CE5" w:rsidP="00E6269A">
            <w:pPr>
              <w:jc w:val="center"/>
              <w:rPr>
                <w:rFonts w:ascii="Marianne" w:hAnsi="Marianne"/>
                <w:b/>
              </w:rPr>
            </w:pPr>
            <w:r w:rsidRPr="00DF298C">
              <w:rPr>
                <w:rFonts w:ascii="Marianne" w:hAnsi="Marianne"/>
                <w:b/>
              </w:rPr>
              <w:t>Téléphone</w:t>
            </w:r>
          </w:p>
        </w:tc>
      </w:tr>
      <w:tr w:rsidR="00A61CE5" w:rsidRPr="00DF298C" w:rsidTr="00994DE1">
        <w:tc>
          <w:tcPr>
            <w:tcW w:w="2679" w:type="dxa"/>
            <w:tcBorders>
              <w:top w:val="single" w:sz="4" w:space="0" w:color="0070C0"/>
              <w:left w:val="single" w:sz="12" w:space="0" w:color="0070C0"/>
            </w:tcBorders>
          </w:tcPr>
          <w:p w:rsidR="00A61CE5" w:rsidRPr="00DF298C" w:rsidRDefault="00A61CE5" w:rsidP="00E6269A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3991" w:type="dxa"/>
            <w:tcBorders>
              <w:top w:val="single" w:sz="4" w:space="0" w:color="0070C0"/>
            </w:tcBorders>
          </w:tcPr>
          <w:p w:rsidR="00A61CE5" w:rsidRPr="00DF298C" w:rsidRDefault="00A61CE5" w:rsidP="00E6269A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2372" w:type="dxa"/>
            <w:tcBorders>
              <w:top w:val="single" w:sz="4" w:space="0" w:color="0070C0"/>
              <w:right w:val="single" w:sz="12" w:space="0" w:color="0070C0"/>
            </w:tcBorders>
          </w:tcPr>
          <w:p w:rsidR="00A61CE5" w:rsidRPr="00DF298C" w:rsidRDefault="00A61CE5" w:rsidP="00E6269A">
            <w:pPr>
              <w:jc w:val="center"/>
              <w:rPr>
                <w:rFonts w:ascii="Marianne" w:hAnsi="Marianne"/>
              </w:rPr>
            </w:pPr>
          </w:p>
        </w:tc>
      </w:tr>
      <w:tr w:rsidR="00A61CE5" w:rsidRPr="00DF298C" w:rsidTr="00994DE1">
        <w:tc>
          <w:tcPr>
            <w:tcW w:w="2679" w:type="dxa"/>
            <w:tcBorders>
              <w:left w:val="single" w:sz="12" w:space="0" w:color="0070C0"/>
            </w:tcBorders>
          </w:tcPr>
          <w:p w:rsidR="00A61CE5" w:rsidRPr="00DF298C" w:rsidRDefault="00A61CE5" w:rsidP="00E6269A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3991" w:type="dxa"/>
          </w:tcPr>
          <w:p w:rsidR="00A61CE5" w:rsidRPr="00DF298C" w:rsidRDefault="00A61CE5" w:rsidP="00E6269A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2372" w:type="dxa"/>
            <w:tcBorders>
              <w:right w:val="single" w:sz="12" w:space="0" w:color="0070C0"/>
            </w:tcBorders>
          </w:tcPr>
          <w:p w:rsidR="00A61CE5" w:rsidRPr="00DF298C" w:rsidRDefault="00A61CE5" w:rsidP="00E6269A">
            <w:pPr>
              <w:jc w:val="center"/>
              <w:rPr>
                <w:rFonts w:ascii="Marianne" w:hAnsi="Marianne"/>
              </w:rPr>
            </w:pPr>
          </w:p>
        </w:tc>
      </w:tr>
      <w:tr w:rsidR="00A61CE5" w:rsidRPr="00DF298C" w:rsidTr="00994DE1">
        <w:tc>
          <w:tcPr>
            <w:tcW w:w="2679" w:type="dxa"/>
            <w:tcBorders>
              <w:left w:val="single" w:sz="12" w:space="0" w:color="0070C0"/>
            </w:tcBorders>
          </w:tcPr>
          <w:p w:rsidR="00A61CE5" w:rsidRPr="00DF298C" w:rsidRDefault="00A61CE5" w:rsidP="00E6269A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3991" w:type="dxa"/>
          </w:tcPr>
          <w:p w:rsidR="00A61CE5" w:rsidRPr="00DF298C" w:rsidRDefault="00A61CE5" w:rsidP="00E6269A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2372" w:type="dxa"/>
            <w:tcBorders>
              <w:right w:val="single" w:sz="12" w:space="0" w:color="0070C0"/>
            </w:tcBorders>
          </w:tcPr>
          <w:p w:rsidR="00A61CE5" w:rsidRPr="00DF298C" w:rsidRDefault="00A61CE5" w:rsidP="00E6269A">
            <w:pPr>
              <w:jc w:val="center"/>
              <w:rPr>
                <w:rFonts w:ascii="Marianne" w:hAnsi="Marianne"/>
              </w:rPr>
            </w:pPr>
          </w:p>
        </w:tc>
      </w:tr>
      <w:tr w:rsidR="00A61CE5" w:rsidRPr="00DF298C" w:rsidTr="00994DE1">
        <w:tc>
          <w:tcPr>
            <w:tcW w:w="2679" w:type="dxa"/>
            <w:tcBorders>
              <w:left w:val="single" w:sz="12" w:space="0" w:color="0070C0"/>
            </w:tcBorders>
          </w:tcPr>
          <w:p w:rsidR="00A61CE5" w:rsidRPr="00DF298C" w:rsidRDefault="00A61CE5" w:rsidP="00E6269A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3991" w:type="dxa"/>
          </w:tcPr>
          <w:p w:rsidR="00A61CE5" w:rsidRPr="00DF298C" w:rsidRDefault="00A61CE5" w:rsidP="00E6269A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2372" w:type="dxa"/>
            <w:tcBorders>
              <w:right w:val="single" w:sz="12" w:space="0" w:color="0070C0"/>
            </w:tcBorders>
          </w:tcPr>
          <w:p w:rsidR="00A61CE5" w:rsidRPr="00DF298C" w:rsidRDefault="00A61CE5" w:rsidP="00E6269A">
            <w:pPr>
              <w:jc w:val="center"/>
              <w:rPr>
                <w:rFonts w:ascii="Marianne" w:hAnsi="Marianne"/>
              </w:rPr>
            </w:pPr>
          </w:p>
        </w:tc>
      </w:tr>
      <w:tr w:rsidR="00A61CE5" w:rsidRPr="00DF298C" w:rsidTr="00994DE1">
        <w:tc>
          <w:tcPr>
            <w:tcW w:w="2679" w:type="dxa"/>
            <w:tcBorders>
              <w:left w:val="single" w:sz="12" w:space="0" w:color="0070C0"/>
              <w:bottom w:val="single" w:sz="12" w:space="0" w:color="0070C0"/>
            </w:tcBorders>
          </w:tcPr>
          <w:p w:rsidR="00A61CE5" w:rsidRPr="00DF298C" w:rsidRDefault="00A61CE5" w:rsidP="00E6269A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3991" w:type="dxa"/>
            <w:tcBorders>
              <w:bottom w:val="single" w:sz="12" w:space="0" w:color="0070C0"/>
            </w:tcBorders>
          </w:tcPr>
          <w:p w:rsidR="00A61CE5" w:rsidRPr="00DF298C" w:rsidRDefault="00A61CE5" w:rsidP="00E6269A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2372" w:type="dxa"/>
            <w:tcBorders>
              <w:bottom w:val="single" w:sz="12" w:space="0" w:color="0070C0"/>
              <w:right w:val="single" w:sz="12" w:space="0" w:color="0070C0"/>
            </w:tcBorders>
          </w:tcPr>
          <w:p w:rsidR="00A61CE5" w:rsidRPr="00DF298C" w:rsidRDefault="00A61CE5" w:rsidP="00E6269A">
            <w:pPr>
              <w:jc w:val="center"/>
              <w:rPr>
                <w:rFonts w:ascii="Marianne" w:hAnsi="Marianne"/>
              </w:rPr>
            </w:pPr>
          </w:p>
        </w:tc>
      </w:tr>
    </w:tbl>
    <w:p w:rsidR="00DF298C" w:rsidRPr="00DF298C" w:rsidRDefault="00DF298C" w:rsidP="00E6269A">
      <w:pPr>
        <w:jc w:val="center"/>
        <w:rPr>
          <w:rFonts w:ascii="Marianne" w:hAnsi="Marianne"/>
        </w:rPr>
      </w:pPr>
    </w:p>
    <w:p w:rsidR="00DF298C" w:rsidRPr="00E6269A" w:rsidRDefault="00DF298C" w:rsidP="00E6269A">
      <w:pPr>
        <w:jc w:val="center"/>
      </w:pPr>
      <w:bookmarkStart w:id="0" w:name="_GoBack"/>
      <w:bookmarkEnd w:id="0"/>
    </w:p>
    <w:sectPr w:rsidR="00DF298C" w:rsidRPr="00E6269A" w:rsidSect="00DF29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7F5" w:rsidRDefault="001B17F5" w:rsidP="001B17F5">
      <w:pPr>
        <w:spacing w:after="0" w:line="240" w:lineRule="auto"/>
      </w:pPr>
      <w:r>
        <w:separator/>
      </w:r>
    </w:p>
  </w:endnote>
  <w:endnote w:type="continuationSeparator" w:id="0">
    <w:p w:rsidR="001B17F5" w:rsidRDefault="001B17F5" w:rsidP="001B1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959" w:rsidRDefault="006E295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959" w:rsidRDefault="006E2959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959" w:rsidRDefault="006E295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7F5" w:rsidRDefault="001B17F5" w:rsidP="001B17F5">
      <w:pPr>
        <w:spacing w:after="0" w:line="240" w:lineRule="auto"/>
      </w:pPr>
      <w:r>
        <w:separator/>
      </w:r>
    </w:p>
  </w:footnote>
  <w:footnote w:type="continuationSeparator" w:id="0">
    <w:p w:rsidR="001B17F5" w:rsidRDefault="001B17F5" w:rsidP="001B17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959" w:rsidRDefault="006E295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7F5" w:rsidRDefault="001B17F5" w:rsidP="001B17F5">
    <w:pPr>
      <w:pStyle w:val="En-tte"/>
      <w:rPr>
        <w:rFonts w:ascii="Marianne" w:hAnsi="Marianne"/>
        <w:b/>
        <w:bCs/>
        <w:iCs/>
        <w:color w:val="2F5496" w:themeColor="accent5" w:themeShade="BF"/>
        <w:szCs w:val="16"/>
      </w:rPr>
    </w:pPr>
    <w:r>
      <w:rPr>
        <w:noProof/>
      </w:rPr>
      <w:drawing>
        <wp:inline distT="0" distB="0" distL="0" distR="0" wp14:anchorId="38A38895" wp14:editId="74BB98BD">
          <wp:extent cx="1173193" cy="560717"/>
          <wp:effectExtent l="0" t="0" r="8255" b="0"/>
          <wp:docPr id="1" name="Image 1" descr="DISP_MJ_RVB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DISP_MJ_RVB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9862" cy="568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B17F5" w:rsidRDefault="001B17F5" w:rsidP="001B17F5">
    <w:pPr>
      <w:pStyle w:val="En-tte"/>
      <w:jc w:val="center"/>
      <w:rPr>
        <w:rFonts w:ascii="Marianne" w:hAnsi="Marianne"/>
        <w:b/>
        <w:bCs/>
        <w:iCs/>
        <w:color w:val="2F5496" w:themeColor="accent5" w:themeShade="BF"/>
        <w:szCs w:val="16"/>
      </w:rPr>
    </w:pPr>
  </w:p>
  <w:p w:rsidR="001B17F5" w:rsidRDefault="001B17F5" w:rsidP="001B17F5">
    <w:pPr>
      <w:pStyle w:val="En-tte"/>
      <w:jc w:val="center"/>
      <w:rPr>
        <w:rFonts w:ascii="Marianne" w:hAnsi="Marianne"/>
        <w:b/>
        <w:bCs/>
        <w:iCs/>
        <w:color w:val="2F5496" w:themeColor="accent5" w:themeShade="BF"/>
        <w:szCs w:val="16"/>
      </w:rPr>
    </w:pPr>
    <w:r w:rsidRPr="001B17F5">
      <w:rPr>
        <w:rFonts w:ascii="Marianne" w:hAnsi="Marianne"/>
        <w:b/>
        <w:bCs/>
        <w:iCs/>
        <w:color w:val="2F5496" w:themeColor="accent5" w:themeShade="BF"/>
        <w:szCs w:val="16"/>
      </w:rPr>
      <w:t xml:space="preserve"> </w:t>
    </w:r>
    <w:r w:rsidRPr="00D517C0">
      <w:rPr>
        <w:rFonts w:ascii="Marianne" w:hAnsi="Marianne"/>
        <w:b/>
        <w:bCs/>
        <w:iCs/>
        <w:color w:val="2F5496" w:themeColor="accent5" w:themeShade="BF"/>
        <w:szCs w:val="16"/>
      </w:rPr>
      <w:t xml:space="preserve">FOURNITURE ET LIVRAISON DE VIENNOISERIES FRAICHES, DE </w:t>
    </w:r>
    <w:r w:rsidR="006E2959">
      <w:rPr>
        <w:rFonts w:ascii="Marianne" w:hAnsi="Marianne"/>
        <w:b/>
        <w:bCs/>
        <w:iCs/>
        <w:color w:val="2F5496" w:themeColor="accent5" w:themeShade="BF"/>
        <w:szCs w:val="16"/>
      </w:rPr>
      <w:t>PATISSERIES FRAICHES ET DE PAIN</w:t>
    </w:r>
    <w:r w:rsidRPr="00D517C0">
      <w:rPr>
        <w:rFonts w:ascii="Marianne" w:hAnsi="Marianne"/>
        <w:b/>
        <w:bCs/>
        <w:iCs/>
        <w:color w:val="2F5496" w:themeColor="accent5" w:themeShade="BF"/>
        <w:szCs w:val="16"/>
      </w:rPr>
      <w:t xml:space="preserve"> FRAIS POUR LA CANTINE DES DIFFERENTS ETABLISSEMENTS PENITENTIAIRES DE LA DISP DE PARIS</w:t>
    </w:r>
  </w:p>
  <w:p w:rsidR="001B17F5" w:rsidRDefault="001B17F5" w:rsidP="001B17F5">
    <w:pPr>
      <w:keepNext/>
      <w:rPr>
        <w:rFonts w:ascii="Marianne" w:hAnsi="Marianne"/>
        <w:b/>
        <w:bCs/>
        <w:iCs/>
        <w:color w:val="2F5496" w:themeColor="accent5" w:themeShade="BF"/>
        <w:szCs w:val="16"/>
      </w:rPr>
    </w:pPr>
  </w:p>
  <w:p w:rsidR="001B17F5" w:rsidRDefault="001B17F5" w:rsidP="001B17F5">
    <w:pPr>
      <w:keepNext/>
      <w:jc w:val="center"/>
      <w:rPr>
        <w:rFonts w:ascii="Marianne" w:hAnsi="Marianne"/>
        <w:b/>
        <w:color w:val="2F5496" w:themeColor="accent5" w:themeShade="BF"/>
        <w:sz w:val="28"/>
      </w:rPr>
    </w:pPr>
    <w:r>
      <w:rPr>
        <w:rFonts w:ascii="Marianne" w:hAnsi="Marianne"/>
        <w:b/>
        <w:bCs/>
        <w:iCs/>
        <w:color w:val="2F5496" w:themeColor="accent5" w:themeShade="BF"/>
        <w:szCs w:val="16"/>
      </w:rPr>
      <w:t>ANNEXE 2 CONTACTS DU TITUALIRE</w:t>
    </w:r>
  </w:p>
  <w:p w:rsidR="001B17F5" w:rsidRDefault="001B17F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959" w:rsidRDefault="006E295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254"/>
    <w:rsid w:val="00131F5A"/>
    <w:rsid w:val="001B17F5"/>
    <w:rsid w:val="0037327C"/>
    <w:rsid w:val="0058670B"/>
    <w:rsid w:val="006E2959"/>
    <w:rsid w:val="00747CA9"/>
    <w:rsid w:val="00827E26"/>
    <w:rsid w:val="00976254"/>
    <w:rsid w:val="00994DE1"/>
    <w:rsid w:val="00A55DC6"/>
    <w:rsid w:val="00A61CE5"/>
    <w:rsid w:val="00DA0BCB"/>
    <w:rsid w:val="00DF298C"/>
    <w:rsid w:val="00E6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A4648"/>
  <w15:chartTrackingRefBased/>
  <w15:docId w15:val="{AEB56956-A648-4D33-8A65-56A4A1CB6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E6269A"/>
    <w:pPr>
      <w:tabs>
        <w:tab w:val="center" w:pos="4536"/>
        <w:tab w:val="right" w:pos="9072"/>
      </w:tabs>
      <w:spacing w:after="0" w:line="240" w:lineRule="auto"/>
    </w:pPr>
    <w:rPr>
      <w:rFonts w:ascii="Arial Narrow" w:eastAsia="Times New Roman" w:hAnsi="Arial Narrow" w:cs="Times New Roman"/>
      <w:lang w:eastAsia="fr-FR"/>
    </w:rPr>
  </w:style>
  <w:style w:type="character" w:customStyle="1" w:styleId="En-tteCar">
    <w:name w:val="En-tête Car"/>
    <w:basedOn w:val="Policepardfaut"/>
    <w:link w:val="En-tte"/>
    <w:rsid w:val="00E6269A"/>
    <w:rPr>
      <w:rFonts w:ascii="Arial Narrow" w:eastAsia="Times New Roman" w:hAnsi="Arial Narrow" w:cs="Times New Roman"/>
      <w:lang w:eastAsia="fr-FR"/>
    </w:rPr>
  </w:style>
  <w:style w:type="table" w:styleId="Grilledutableau">
    <w:name w:val="Table Grid"/>
    <w:basedOn w:val="TableauNormal"/>
    <w:uiPriority w:val="39"/>
    <w:rsid w:val="00DF2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1B17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B17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F9A81-FBBE-452D-9083-F53F55312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49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Justice</Company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BEAUNE Valerie</dc:creator>
  <cp:keywords/>
  <dc:description/>
  <cp:lastModifiedBy>CAVELOT Sophie</cp:lastModifiedBy>
  <cp:revision>12</cp:revision>
  <dcterms:created xsi:type="dcterms:W3CDTF">2021-11-12T10:12:00Z</dcterms:created>
  <dcterms:modified xsi:type="dcterms:W3CDTF">2022-02-18T09:29:00Z</dcterms:modified>
</cp:coreProperties>
</file>